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8CBF1" w14:textId="77777777" w:rsidR="007506D4" w:rsidRPr="007506D4" w:rsidRDefault="007506D4" w:rsidP="0016334F">
      <w:pPr>
        <w:rPr>
          <w:b/>
          <w:iCs/>
        </w:rPr>
      </w:pPr>
      <w:r w:rsidRPr="007506D4">
        <w:rPr>
          <w:b/>
          <w:iCs/>
        </w:rPr>
        <w:t>Biersector treedt toe tot VLAM</w:t>
      </w:r>
    </w:p>
    <w:p w14:paraId="04E4A802" w14:textId="77777777" w:rsidR="0016334F" w:rsidRPr="002A2908" w:rsidRDefault="002A2908" w:rsidP="0016334F">
      <w:pPr>
        <w:rPr>
          <w:i/>
          <w:iCs/>
        </w:rPr>
      </w:pPr>
      <w:r w:rsidRPr="002A2908">
        <w:rPr>
          <w:i/>
          <w:iCs/>
        </w:rPr>
        <w:t>Vanaf 1 april 2018 treedt de biersector toe tot VLAM. Daarmee bevestigt hij zijn vertrouwen in VLAM als Vlaams kenniscentrum inzake marketing en communicatie. De biersector werkt sinds 2013 op contractuele basis samen met VLAM.</w:t>
      </w:r>
    </w:p>
    <w:p w14:paraId="530E04D4" w14:textId="074C02A2" w:rsidR="00B735DF" w:rsidRDefault="00B735DF" w:rsidP="00B735DF">
      <w:pPr>
        <w:rPr>
          <w:iCs/>
        </w:rPr>
      </w:pPr>
      <w:r>
        <w:rPr>
          <w:iCs/>
        </w:rPr>
        <w:t>Sinds 2013 voert VLAM promotie v</w:t>
      </w:r>
      <w:r w:rsidR="002F5B34">
        <w:rPr>
          <w:iCs/>
        </w:rPr>
        <w:t>oor</w:t>
      </w:r>
      <w:r>
        <w:rPr>
          <w:iCs/>
        </w:rPr>
        <w:t xml:space="preserve"> de Belgische bieren met de slogan “Fier op ons bier”. De bekendste uiting van deze campagne is de </w:t>
      </w:r>
      <w:proofErr w:type="spellStart"/>
      <w:r>
        <w:rPr>
          <w:iCs/>
        </w:rPr>
        <w:t>TV-spot</w:t>
      </w:r>
      <w:proofErr w:type="spellEnd"/>
      <w:r>
        <w:rPr>
          <w:iCs/>
        </w:rPr>
        <w:t xml:space="preserve">, waarin we buitenlandse café-uitbaters hun fierheid op onze Belgische bieren horen etaleren en we de oproep krijgen om zelf ook wat chauvinistischer te zijn op dat vlak. De campagne </w:t>
      </w:r>
      <w:r w:rsidR="00FC181E" w:rsidRPr="0016334F">
        <w:rPr>
          <w:iCs/>
        </w:rPr>
        <w:t>“Buitenlandse complimenten voor binnenlandse trots”</w:t>
      </w:r>
      <w:r w:rsidR="00FC181E">
        <w:rPr>
          <w:iCs/>
        </w:rPr>
        <w:t xml:space="preserve"> </w:t>
      </w:r>
      <w:r>
        <w:rPr>
          <w:iCs/>
        </w:rPr>
        <w:t>heeft ook een krachtig online</w:t>
      </w:r>
      <w:r w:rsidR="007506D4">
        <w:rPr>
          <w:iCs/>
        </w:rPr>
        <w:t xml:space="preserve"> </w:t>
      </w:r>
      <w:r w:rsidR="00D7215A">
        <w:rPr>
          <w:iCs/>
        </w:rPr>
        <w:t xml:space="preserve">luik </w:t>
      </w:r>
      <w:r w:rsidR="00D94E47">
        <w:rPr>
          <w:iCs/>
        </w:rPr>
        <w:t>(</w:t>
      </w:r>
      <w:hyperlink r:id="rId5" w:history="1">
        <w:r w:rsidR="00D94E47" w:rsidRPr="009002E5">
          <w:rPr>
            <w:rStyle w:val="Hyperlink"/>
            <w:iCs/>
          </w:rPr>
          <w:t>www.fieroponsbier.be</w:t>
        </w:r>
      </w:hyperlink>
      <w:r w:rsidR="00D94E47">
        <w:rPr>
          <w:iCs/>
        </w:rPr>
        <w:t xml:space="preserve"> en </w:t>
      </w:r>
      <w:hyperlink r:id="rId6" w:history="1">
        <w:r w:rsidR="00D7215A" w:rsidRPr="009002E5">
          <w:rPr>
            <w:rStyle w:val="Hyperlink"/>
            <w:iCs/>
          </w:rPr>
          <w:t>www.fiersdenosbieres.be</w:t>
        </w:r>
      </w:hyperlink>
      <w:r w:rsidR="00D94E47">
        <w:rPr>
          <w:iCs/>
        </w:rPr>
        <w:t xml:space="preserve">) </w:t>
      </w:r>
      <w:r>
        <w:rPr>
          <w:iCs/>
        </w:rPr>
        <w:t xml:space="preserve">en zet ook in op </w:t>
      </w:r>
      <w:r w:rsidR="00B006D4">
        <w:rPr>
          <w:iCs/>
        </w:rPr>
        <w:t xml:space="preserve">de organisatie en/of ondersteuning van </w:t>
      </w:r>
      <w:r>
        <w:rPr>
          <w:iCs/>
        </w:rPr>
        <w:t>even</w:t>
      </w:r>
      <w:r w:rsidR="00B006D4">
        <w:rPr>
          <w:iCs/>
        </w:rPr>
        <w:t>ts</w:t>
      </w:r>
      <w:r w:rsidR="002F5B34">
        <w:rPr>
          <w:iCs/>
        </w:rPr>
        <w:t>.</w:t>
      </w:r>
    </w:p>
    <w:p w14:paraId="5BDC2A61" w14:textId="36F60943" w:rsidR="006260DE" w:rsidRPr="0016334F" w:rsidRDefault="002F5B34" w:rsidP="0016334F">
      <w:pPr>
        <w:rPr>
          <w:iCs/>
        </w:rPr>
      </w:pPr>
      <w:r>
        <w:t>De coördinatie en uitwerking van de bierpromotie is in handen van VLAM. De krijtlijnen en strategie worden samen bepaald met de stuurgroep, waarin VLAM samen met</w:t>
      </w:r>
      <w:r w:rsidR="00D7215A" w:rsidRPr="0016334F">
        <w:rPr>
          <w:iCs/>
        </w:rPr>
        <w:t xml:space="preserve"> marketeers van de brouwerijen en van de federatie</w:t>
      </w:r>
      <w:r>
        <w:rPr>
          <w:iCs/>
        </w:rPr>
        <w:t xml:space="preserve"> Belgische Brouwers </w:t>
      </w:r>
      <w:r w:rsidR="005221CD">
        <w:rPr>
          <w:iCs/>
        </w:rPr>
        <w:t xml:space="preserve">en de </w:t>
      </w:r>
      <w:proofErr w:type="spellStart"/>
      <w:r w:rsidR="005221CD" w:rsidRPr="0016334F">
        <w:t>Belgian</w:t>
      </w:r>
      <w:proofErr w:type="spellEnd"/>
      <w:r w:rsidR="005221CD" w:rsidRPr="0016334F">
        <w:t xml:space="preserve"> Family </w:t>
      </w:r>
      <w:proofErr w:type="spellStart"/>
      <w:r w:rsidR="005221CD" w:rsidRPr="0016334F">
        <w:t>Brewers</w:t>
      </w:r>
      <w:proofErr w:type="spellEnd"/>
      <w:r w:rsidR="005221CD">
        <w:rPr>
          <w:rFonts w:ascii="Tahoma" w:hAnsi="Tahoma" w:cs="Tahoma"/>
          <w:sz w:val="20"/>
          <w:szCs w:val="20"/>
        </w:rPr>
        <w:t xml:space="preserve"> </w:t>
      </w:r>
      <w:r>
        <w:rPr>
          <w:iCs/>
        </w:rPr>
        <w:t>zetel</w:t>
      </w:r>
      <w:r w:rsidR="007506D4">
        <w:rPr>
          <w:iCs/>
        </w:rPr>
        <w:t>t</w:t>
      </w:r>
      <w:r>
        <w:rPr>
          <w:iCs/>
        </w:rPr>
        <w:t>.</w:t>
      </w:r>
    </w:p>
    <w:p w14:paraId="2852C4A0" w14:textId="6E4A7667" w:rsidR="00B006D4" w:rsidRDefault="002F5B34" w:rsidP="00B006D4">
      <w:r>
        <w:rPr>
          <w:iCs/>
        </w:rPr>
        <w:t xml:space="preserve">De biersector evalueerde de </w:t>
      </w:r>
      <w:r w:rsidR="00826D00">
        <w:rPr>
          <w:iCs/>
        </w:rPr>
        <w:t xml:space="preserve">lopende </w:t>
      </w:r>
      <w:r>
        <w:rPr>
          <w:iCs/>
        </w:rPr>
        <w:t xml:space="preserve">samenwerking met VLAM positief en kiest ervoor een langdurige samenwerking met VLAM aan te gaan door de oprichting van een sectorgroep bier. </w:t>
      </w:r>
      <w:r w:rsidR="00B006D4">
        <w:rPr>
          <w:iCs/>
        </w:rPr>
        <w:t>Hierin zijn</w:t>
      </w:r>
      <w:r w:rsidR="00B006D4">
        <w:t xml:space="preserve"> de </w:t>
      </w:r>
      <w:r w:rsidR="00B006D4" w:rsidRPr="0016334F">
        <w:t>Belgische Brouwers</w:t>
      </w:r>
      <w:r w:rsidR="005221CD">
        <w:t xml:space="preserve">, de </w:t>
      </w:r>
      <w:proofErr w:type="spellStart"/>
      <w:r w:rsidR="005221CD" w:rsidRPr="0016334F">
        <w:t>Belgian</w:t>
      </w:r>
      <w:proofErr w:type="spellEnd"/>
      <w:r w:rsidR="005221CD" w:rsidRPr="0016334F">
        <w:t xml:space="preserve"> Family </w:t>
      </w:r>
      <w:proofErr w:type="spellStart"/>
      <w:r w:rsidR="005221CD" w:rsidRPr="0016334F">
        <w:t>Brewers</w:t>
      </w:r>
      <w:proofErr w:type="spellEnd"/>
      <w:r w:rsidR="00507900" w:rsidRPr="00507900">
        <w:t xml:space="preserve"> </w:t>
      </w:r>
      <w:r w:rsidR="00507900">
        <w:t xml:space="preserve">en </w:t>
      </w:r>
      <w:r w:rsidR="00507900" w:rsidRPr="0016334F">
        <w:t>Toerisme Vlaanderen</w:t>
      </w:r>
      <w:r w:rsidR="00B006D4">
        <w:t xml:space="preserve"> vertegenwoordigd. Verder worden de </w:t>
      </w:r>
      <w:r w:rsidR="00B006D4" w:rsidRPr="0016334F">
        <w:t xml:space="preserve">horecafederaties (VL, BXL, W) en </w:t>
      </w:r>
      <w:proofErr w:type="spellStart"/>
      <w:r w:rsidR="00B006D4" w:rsidRPr="0016334F">
        <w:t>Febed</w:t>
      </w:r>
      <w:proofErr w:type="spellEnd"/>
      <w:r w:rsidR="00B006D4" w:rsidRPr="0016334F">
        <w:t xml:space="preserve"> (federatie van drankenhandelaars)</w:t>
      </w:r>
      <w:r w:rsidR="00B006D4">
        <w:t xml:space="preserve"> ook betrokken bij de werking indien opportuun.</w:t>
      </w:r>
    </w:p>
    <w:p w14:paraId="6A50118B" w14:textId="77777777" w:rsidR="00B006D4" w:rsidRPr="0016334F" w:rsidRDefault="00B006D4" w:rsidP="00B006D4">
      <w:bookmarkStart w:id="0" w:name="_GoBack"/>
      <w:bookmarkEnd w:id="0"/>
      <w:r>
        <w:t>De promotie voor bieren van bij ons gebeurt steeds met respect voor het c</w:t>
      </w:r>
      <w:r w:rsidRPr="0016334F">
        <w:t xml:space="preserve">onvenant inzake reclame en marketing van alcoholhoudende dranken. JEP staat in voor controle op de naleving van het </w:t>
      </w:r>
      <w:r>
        <w:t>c</w:t>
      </w:r>
      <w:r w:rsidRPr="0016334F">
        <w:t>onvenant</w:t>
      </w:r>
      <w:r>
        <w:t>.</w:t>
      </w:r>
    </w:p>
    <w:p w14:paraId="1CBDFA5C" w14:textId="53CF102E" w:rsidR="00C77453" w:rsidRDefault="00B006D4" w:rsidP="00C77453">
      <w:pPr>
        <w:rPr>
          <w:iCs/>
        </w:rPr>
      </w:pPr>
      <w:r>
        <w:rPr>
          <w:iCs/>
        </w:rPr>
        <w:t xml:space="preserve">Tot slot: </w:t>
      </w:r>
      <w:r w:rsidR="00507900">
        <w:rPr>
          <w:iCs/>
        </w:rPr>
        <w:t>D</w:t>
      </w:r>
      <w:r>
        <w:t>it jaar pakt VLAM uit met een nieuwe</w:t>
      </w:r>
      <w:r w:rsidR="00C77453" w:rsidRPr="0016334F">
        <w:t xml:space="preserve"> </w:t>
      </w:r>
      <w:r>
        <w:t>bier</w:t>
      </w:r>
      <w:r w:rsidR="00C77453" w:rsidRPr="0016334F">
        <w:t>campagne</w:t>
      </w:r>
      <w:r>
        <w:t xml:space="preserve">. De slogan is </w:t>
      </w:r>
      <w:r w:rsidR="00C77453" w:rsidRPr="0016334F">
        <w:rPr>
          <w:iCs/>
        </w:rPr>
        <w:t>“Buitengewone momenten vragen Buitengewoon bier ”</w:t>
      </w:r>
      <w:r>
        <w:rPr>
          <w:iCs/>
        </w:rPr>
        <w:t>.</w:t>
      </w:r>
    </w:p>
    <w:sectPr w:rsidR="00C77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6C0C"/>
    <w:multiLevelType w:val="hybridMultilevel"/>
    <w:tmpl w:val="B752458C"/>
    <w:lvl w:ilvl="0" w:tplc="79B0C46A">
      <w:start w:val="1"/>
      <w:numFmt w:val="bullet"/>
      <w:lvlText w:val="•"/>
      <w:lvlJc w:val="left"/>
      <w:pPr>
        <w:tabs>
          <w:tab w:val="num" w:pos="720"/>
        </w:tabs>
        <w:ind w:left="720" w:hanging="360"/>
      </w:pPr>
      <w:rPr>
        <w:rFonts w:ascii="Arial" w:hAnsi="Arial" w:hint="default"/>
      </w:rPr>
    </w:lvl>
    <w:lvl w:ilvl="1" w:tplc="B9BCF354" w:tentative="1">
      <w:start w:val="1"/>
      <w:numFmt w:val="bullet"/>
      <w:lvlText w:val="•"/>
      <w:lvlJc w:val="left"/>
      <w:pPr>
        <w:tabs>
          <w:tab w:val="num" w:pos="1440"/>
        </w:tabs>
        <w:ind w:left="1440" w:hanging="360"/>
      </w:pPr>
      <w:rPr>
        <w:rFonts w:ascii="Arial" w:hAnsi="Arial" w:hint="default"/>
      </w:rPr>
    </w:lvl>
    <w:lvl w:ilvl="2" w:tplc="70FE5462" w:tentative="1">
      <w:start w:val="1"/>
      <w:numFmt w:val="bullet"/>
      <w:lvlText w:val="•"/>
      <w:lvlJc w:val="left"/>
      <w:pPr>
        <w:tabs>
          <w:tab w:val="num" w:pos="2160"/>
        </w:tabs>
        <w:ind w:left="2160" w:hanging="360"/>
      </w:pPr>
      <w:rPr>
        <w:rFonts w:ascii="Arial" w:hAnsi="Arial" w:hint="default"/>
      </w:rPr>
    </w:lvl>
    <w:lvl w:ilvl="3" w:tplc="922E623C" w:tentative="1">
      <w:start w:val="1"/>
      <w:numFmt w:val="bullet"/>
      <w:lvlText w:val="•"/>
      <w:lvlJc w:val="left"/>
      <w:pPr>
        <w:tabs>
          <w:tab w:val="num" w:pos="2880"/>
        </w:tabs>
        <w:ind w:left="2880" w:hanging="360"/>
      </w:pPr>
      <w:rPr>
        <w:rFonts w:ascii="Arial" w:hAnsi="Arial" w:hint="default"/>
      </w:rPr>
    </w:lvl>
    <w:lvl w:ilvl="4" w:tplc="F24871FA" w:tentative="1">
      <w:start w:val="1"/>
      <w:numFmt w:val="bullet"/>
      <w:lvlText w:val="•"/>
      <w:lvlJc w:val="left"/>
      <w:pPr>
        <w:tabs>
          <w:tab w:val="num" w:pos="3600"/>
        </w:tabs>
        <w:ind w:left="3600" w:hanging="360"/>
      </w:pPr>
      <w:rPr>
        <w:rFonts w:ascii="Arial" w:hAnsi="Arial" w:hint="default"/>
      </w:rPr>
    </w:lvl>
    <w:lvl w:ilvl="5" w:tplc="04B02BD6" w:tentative="1">
      <w:start w:val="1"/>
      <w:numFmt w:val="bullet"/>
      <w:lvlText w:val="•"/>
      <w:lvlJc w:val="left"/>
      <w:pPr>
        <w:tabs>
          <w:tab w:val="num" w:pos="4320"/>
        </w:tabs>
        <w:ind w:left="4320" w:hanging="360"/>
      </w:pPr>
      <w:rPr>
        <w:rFonts w:ascii="Arial" w:hAnsi="Arial" w:hint="default"/>
      </w:rPr>
    </w:lvl>
    <w:lvl w:ilvl="6" w:tplc="397E0454" w:tentative="1">
      <w:start w:val="1"/>
      <w:numFmt w:val="bullet"/>
      <w:lvlText w:val="•"/>
      <w:lvlJc w:val="left"/>
      <w:pPr>
        <w:tabs>
          <w:tab w:val="num" w:pos="5040"/>
        </w:tabs>
        <w:ind w:left="5040" w:hanging="360"/>
      </w:pPr>
      <w:rPr>
        <w:rFonts w:ascii="Arial" w:hAnsi="Arial" w:hint="default"/>
      </w:rPr>
    </w:lvl>
    <w:lvl w:ilvl="7" w:tplc="85B86254" w:tentative="1">
      <w:start w:val="1"/>
      <w:numFmt w:val="bullet"/>
      <w:lvlText w:val="•"/>
      <w:lvlJc w:val="left"/>
      <w:pPr>
        <w:tabs>
          <w:tab w:val="num" w:pos="5760"/>
        </w:tabs>
        <w:ind w:left="5760" w:hanging="360"/>
      </w:pPr>
      <w:rPr>
        <w:rFonts w:ascii="Arial" w:hAnsi="Arial" w:hint="default"/>
      </w:rPr>
    </w:lvl>
    <w:lvl w:ilvl="8" w:tplc="C136BC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206A8F"/>
    <w:multiLevelType w:val="hybridMultilevel"/>
    <w:tmpl w:val="743CA708"/>
    <w:lvl w:ilvl="0" w:tplc="873EE4EA">
      <w:start w:val="1"/>
      <w:numFmt w:val="bullet"/>
      <w:lvlText w:val="•"/>
      <w:lvlJc w:val="left"/>
      <w:pPr>
        <w:tabs>
          <w:tab w:val="num" w:pos="720"/>
        </w:tabs>
        <w:ind w:left="720" w:hanging="360"/>
      </w:pPr>
      <w:rPr>
        <w:rFonts w:ascii="Arial" w:hAnsi="Arial" w:hint="default"/>
      </w:rPr>
    </w:lvl>
    <w:lvl w:ilvl="1" w:tplc="91E21106" w:tentative="1">
      <w:start w:val="1"/>
      <w:numFmt w:val="bullet"/>
      <w:lvlText w:val="•"/>
      <w:lvlJc w:val="left"/>
      <w:pPr>
        <w:tabs>
          <w:tab w:val="num" w:pos="1440"/>
        </w:tabs>
        <w:ind w:left="1440" w:hanging="360"/>
      </w:pPr>
      <w:rPr>
        <w:rFonts w:ascii="Arial" w:hAnsi="Arial" w:hint="default"/>
      </w:rPr>
    </w:lvl>
    <w:lvl w:ilvl="2" w:tplc="7A1288FA">
      <w:start w:val="1"/>
      <w:numFmt w:val="decimal"/>
      <w:lvlText w:val="%3."/>
      <w:lvlJc w:val="left"/>
      <w:pPr>
        <w:tabs>
          <w:tab w:val="num" w:pos="2160"/>
        </w:tabs>
        <w:ind w:left="2160" w:hanging="360"/>
      </w:pPr>
    </w:lvl>
    <w:lvl w:ilvl="3" w:tplc="45A077DC" w:tentative="1">
      <w:start w:val="1"/>
      <w:numFmt w:val="bullet"/>
      <w:lvlText w:val="•"/>
      <w:lvlJc w:val="left"/>
      <w:pPr>
        <w:tabs>
          <w:tab w:val="num" w:pos="2880"/>
        </w:tabs>
        <w:ind w:left="2880" w:hanging="360"/>
      </w:pPr>
      <w:rPr>
        <w:rFonts w:ascii="Arial" w:hAnsi="Arial" w:hint="default"/>
      </w:rPr>
    </w:lvl>
    <w:lvl w:ilvl="4" w:tplc="AE5E022E" w:tentative="1">
      <w:start w:val="1"/>
      <w:numFmt w:val="bullet"/>
      <w:lvlText w:val="•"/>
      <w:lvlJc w:val="left"/>
      <w:pPr>
        <w:tabs>
          <w:tab w:val="num" w:pos="3600"/>
        </w:tabs>
        <w:ind w:left="3600" w:hanging="360"/>
      </w:pPr>
      <w:rPr>
        <w:rFonts w:ascii="Arial" w:hAnsi="Arial" w:hint="default"/>
      </w:rPr>
    </w:lvl>
    <w:lvl w:ilvl="5" w:tplc="1BD08476" w:tentative="1">
      <w:start w:val="1"/>
      <w:numFmt w:val="bullet"/>
      <w:lvlText w:val="•"/>
      <w:lvlJc w:val="left"/>
      <w:pPr>
        <w:tabs>
          <w:tab w:val="num" w:pos="4320"/>
        </w:tabs>
        <w:ind w:left="4320" w:hanging="360"/>
      </w:pPr>
      <w:rPr>
        <w:rFonts w:ascii="Arial" w:hAnsi="Arial" w:hint="default"/>
      </w:rPr>
    </w:lvl>
    <w:lvl w:ilvl="6" w:tplc="1312E890" w:tentative="1">
      <w:start w:val="1"/>
      <w:numFmt w:val="bullet"/>
      <w:lvlText w:val="•"/>
      <w:lvlJc w:val="left"/>
      <w:pPr>
        <w:tabs>
          <w:tab w:val="num" w:pos="5040"/>
        </w:tabs>
        <w:ind w:left="5040" w:hanging="360"/>
      </w:pPr>
      <w:rPr>
        <w:rFonts w:ascii="Arial" w:hAnsi="Arial" w:hint="default"/>
      </w:rPr>
    </w:lvl>
    <w:lvl w:ilvl="7" w:tplc="999C7A22" w:tentative="1">
      <w:start w:val="1"/>
      <w:numFmt w:val="bullet"/>
      <w:lvlText w:val="•"/>
      <w:lvlJc w:val="left"/>
      <w:pPr>
        <w:tabs>
          <w:tab w:val="num" w:pos="5760"/>
        </w:tabs>
        <w:ind w:left="5760" w:hanging="360"/>
      </w:pPr>
      <w:rPr>
        <w:rFonts w:ascii="Arial" w:hAnsi="Arial" w:hint="default"/>
      </w:rPr>
    </w:lvl>
    <w:lvl w:ilvl="8" w:tplc="ED462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185349"/>
    <w:multiLevelType w:val="hybridMultilevel"/>
    <w:tmpl w:val="D9564042"/>
    <w:lvl w:ilvl="0" w:tplc="7076DBCE">
      <w:start w:val="1"/>
      <w:numFmt w:val="bullet"/>
      <w:lvlText w:val="•"/>
      <w:lvlJc w:val="left"/>
      <w:pPr>
        <w:tabs>
          <w:tab w:val="num" w:pos="720"/>
        </w:tabs>
        <w:ind w:left="720" w:hanging="360"/>
      </w:pPr>
      <w:rPr>
        <w:rFonts w:ascii="Arial" w:hAnsi="Arial" w:hint="default"/>
      </w:rPr>
    </w:lvl>
    <w:lvl w:ilvl="1" w:tplc="F3EC67EA" w:tentative="1">
      <w:start w:val="1"/>
      <w:numFmt w:val="bullet"/>
      <w:lvlText w:val="•"/>
      <w:lvlJc w:val="left"/>
      <w:pPr>
        <w:tabs>
          <w:tab w:val="num" w:pos="1440"/>
        </w:tabs>
        <w:ind w:left="1440" w:hanging="360"/>
      </w:pPr>
      <w:rPr>
        <w:rFonts w:ascii="Arial" w:hAnsi="Arial" w:hint="default"/>
      </w:rPr>
    </w:lvl>
    <w:lvl w:ilvl="2" w:tplc="D496063A" w:tentative="1">
      <w:start w:val="1"/>
      <w:numFmt w:val="bullet"/>
      <w:lvlText w:val="•"/>
      <w:lvlJc w:val="left"/>
      <w:pPr>
        <w:tabs>
          <w:tab w:val="num" w:pos="2160"/>
        </w:tabs>
        <w:ind w:left="2160" w:hanging="360"/>
      </w:pPr>
      <w:rPr>
        <w:rFonts w:ascii="Arial" w:hAnsi="Arial" w:hint="default"/>
      </w:rPr>
    </w:lvl>
    <w:lvl w:ilvl="3" w:tplc="4B929680" w:tentative="1">
      <w:start w:val="1"/>
      <w:numFmt w:val="bullet"/>
      <w:lvlText w:val="•"/>
      <w:lvlJc w:val="left"/>
      <w:pPr>
        <w:tabs>
          <w:tab w:val="num" w:pos="2880"/>
        </w:tabs>
        <w:ind w:left="2880" w:hanging="360"/>
      </w:pPr>
      <w:rPr>
        <w:rFonts w:ascii="Arial" w:hAnsi="Arial" w:hint="default"/>
      </w:rPr>
    </w:lvl>
    <w:lvl w:ilvl="4" w:tplc="5A409D04" w:tentative="1">
      <w:start w:val="1"/>
      <w:numFmt w:val="bullet"/>
      <w:lvlText w:val="•"/>
      <w:lvlJc w:val="left"/>
      <w:pPr>
        <w:tabs>
          <w:tab w:val="num" w:pos="3600"/>
        </w:tabs>
        <w:ind w:left="3600" w:hanging="360"/>
      </w:pPr>
      <w:rPr>
        <w:rFonts w:ascii="Arial" w:hAnsi="Arial" w:hint="default"/>
      </w:rPr>
    </w:lvl>
    <w:lvl w:ilvl="5" w:tplc="34C85A66" w:tentative="1">
      <w:start w:val="1"/>
      <w:numFmt w:val="bullet"/>
      <w:lvlText w:val="•"/>
      <w:lvlJc w:val="left"/>
      <w:pPr>
        <w:tabs>
          <w:tab w:val="num" w:pos="4320"/>
        </w:tabs>
        <w:ind w:left="4320" w:hanging="360"/>
      </w:pPr>
      <w:rPr>
        <w:rFonts w:ascii="Arial" w:hAnsi="Arial" w:hint="default"/>
      </w:rPr>
    </w:lvl>
    <w:lvl w:ilvl="6" w:tplc="912A6DBA" w:tentative="1">
      <w:start w:val="1"/>
      <w:numFmt w:val="bullet"/>
      <w:lvlText w:val="•"/>
      <w:lvlJc w:val="left"/>
      <w:pPr>
        <w:tabs>
          <w:tab w:val="num" w:pos="5040"/>
        </w:tabs>
        <w:ind w:left="5040" w:hanging="360"/>
      </w:pPr>
      <w:rPr>
        <w:rFonts w:ascii="Arial" w:hAnsi="Arial" w:hint="default"/>
      </w:rPr>
    </w:lvl>
    <w:lvl w:ilvl="7" w:tplc="EC7E2DF2" w:tentative="1">
      <w:start w:val="1"/>
      <w:numFmt w:val="bullet"/>
      <w:lvlText w:val="•"/>
      <w:lvlJc w:val="left"/>
      <w:pPr>
        <w:tabs>
          <w:tab w:val="num" w:pos="5760"/>
        </w:tabs>
        <w:ind w:left="5760" w:hanging="360"/>
      </w:pPr>
      <w:rPr>
        <w:rFonts w:ascii="Arial" w:hAnsi="Arial" w:hint="default"/>
      </w:rPr>
    </w:lvl>
    <w:lvl w:ilvl="8" w:tplc="18E2E2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53"/>
    <w:rsid w:val="0016334F"/>
    <w:rsid w:val="002A2908"/>
    <w:rsid w:val="002F5B34"/>
    <w:rsid w:val="00507900"/>
    <w:rsid w:val="005221CD"/>
    <w:rsid w:val="006260DE"/>
    <w:rsid w:val="007506D4"/>
    <w:rsid w:val="00826D00"/>
    <w:rsid w:val="00AC4686"/>
    <w:rsid w:val="00B006D4"/>
    <w:rsid w:val="00B735DF"/>
    <w:rsid w:val="00C77453"/>
    <w:rsid w:val="00CC60A1"/>
    <w:rsid w:val="00D7215A"/>
    <w:rsid w:val="00D94E47"/>
    <w:rsid w:val="00E36DC1"/>
    <w:rsid w:val="00E83A0B"/>
    <w:rsid w:val="00FC18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D3A6"/>
  <w15:chartTrackingRefBased/>
  <w15:docId w15:val="{A2E98710-8247-45D9-9E03-EF793E67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7453"/>
    <w:pPr>
      <w:ind w:left="720"/>
      <w:contextualSpacing/>
    </w:pPr>
  </w:style>
  <w:style w:type="character" w:styleId="Hyperlink">
    <w:name w:val="Hyperlink"/>
    <w:basedOn w:val="Standaardalinea-lettertype"/>
    <w:uiPriority w:val="99"/>
    <w:unhideWhenUsed/>
    <w:rsid w:val="00D94E47"/>
    <w:rPr>
      <w:color w:val="0563C1" w:themeColor="hyperlink"/>
      <w:u w:val="single"/>
    </w:rPr>
  </w:style>
  <w:style w:type="character" w:styleId="Onopgelostemelding">
    <w:name w:val="Unresolved Mention"/>
    <w:basedOn w:val="Standaardalinea-lettertype"/>
    <w:uiPriority w:val="99"/>
    <w:semiHidden/>
    <w:unhideWhenUsed/>
    <w:rsid w:val="00D94E47"/>
    <w:rPr>
      <w:color w:val="808080"/>
      <w:shd w:val="clear" w:color="auto" w:fill="E6E6E6"/>
    </w:rPr>
  </w:style>
  <w:style w:type="character" w:styleId="Verwijzingopmerking">
    <w:name w:val="annotation reference"/>
    <w:basedOn w:val="Standaardalinea-lettertype"/>
    <w:uiPriority w:val="99"/>
    <w:semiHidden/>
    <w:unhideWhenUsed/>
    <w:rsid w:val="00E83A0B"/>
    <w:rPr>
      <w:sz w:val="16"/>
      <w:szCs w:val="16"/>
    </w:rPr>
  </w:style>
  <w:style w:type="paragraph" w:styleId="Tekstopmerking">
    <w:name w:val="annotation text"/>
    <w:basedOn w:val="Standaard"/>
    <w:link w:val="TekstopmerkingChar"/>
    <w:uiPriority w:val="99"/>
    <w:semiHidden/>
    <w:unhideWhenUsed/>
    <w:rsid w:val="00E83A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3A0B"/>
    <w:rPr>
      <w:sz w:val="20"/>
      <w:szCs w:val="20"/>
    </w:rPr>
  </w:style>
  <w:style w:type="paragraph" w:styleId="Onderwerpvanopmerking">
    <w:name w:val="annotation subject"/>
    <w:basedOn w:val="Tekstopmerking"/>
    <w:next w:val="Tekstopmerking"/>
    <w:link w:val="OnderwerpvanopmerkingChar"/>
    <w:uiPriority w:val="99"/>
    <w:semiHidden/>
    <w:unhideWhenUsed/>
    <w:rsid w:val="00E83A0B"/>
    <w:rPr>
      <w:b/>
      <w:bCs/>
    </w:rPr>
  </w:style>
  <w:style w:type="character" w:customStyle="1" w:styleId="OnderwerpvanopmerkingChar">
    <w:name w:val="Onderwerp van opmerking Char"/>
    <w:basedOn w:val="TekstopmerkingChar"/>
    <w:link w:val="Onderwerpvanopmerking"/>
    <w:uiPriority w:val="99"/>
    <w:semiHidden/>
    <w:rsid w:val="00E83A0B"/>
    <w:rPr>
      <w:b/>
      <w:bCs/>
      <w:sz w:val="20"/>
      <w:szCs w:val="20"/>
    </w:rPr>
  </w:style>
  <w:style w:type="paragraph" w:styleId="Ballontekst">
    <w:name w:val="Balloon Text"/>
    <w:basedOn w:val="Standaard"/>
    <w:link w:val="BallontekstChar"/>
    <w:uiPriority w:val="99"/>
    <w:semiHidden/>
    <w:unhideWhenUsed/>
    <w:rsid w:val="00E83A0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2099">
      <w:bodyDiv w:val="1"/>
      <w:marLeft w:val="0"/>
      <w:marRight w:val="0"/>
      <w:marTop w:val="0"/>
      <w:marBottom w:val="0"/>
      <w:divBdr>
        <w:top w:val="none" w:sz="0" w:space="0" w:color="auto"/>
        <w:left w:val="none" w:sz="0" w:space="0" w:color="auto"/>
        <w:bottom w:val="none" w:sz="0" w:space="0" w:color="auto"/>
        <w:right w:val="none" w:sz="0" w:space="0" w:color="auto"/>
      </w:divBdr>
    </w:div>
    <w:div w:id="770854136">
      <w:bodyDiv w:val="1"/>
      <w:marLeft w:val="0"/>
      <w:marRight w:val="0"/>
      <w:marTop w:val="0"/>
      <w:marBottom w:val="0"/>
      <w:divBdr>
        <w:top w:val="none" w:sz="0" w:space="0" w:color="auto"/>
        <w:left w:val="none" w:sz="0" w:space="0" w:color="auto"/>
        <w:bottom w:val="none" w:sz="0" w:space="0" w:color="auto"/>
        <w:right w:val="none" w:sz="0" w:space="0" w:color="auto"/>
      </w:divBdr>
      <w:divsChild>
        <w:div w:id="1510026587">
          <w:marLeft w:val="547"/>
          <w:marRight w:val="0"/>
          <w:marTop w:val="106"/>
          <w:marBottom w:val="0"/>
          <w:divBdr>
            <w:top w:val="none" w:sz="0" w:space="0" w:color="auto"/>
            <w:left w:val="none" w:sz="0" w:space="0" w:color="auto"/>
            <w:bottom w:val="none" w:sz="0" w:space="0" w:color="auto"/>
            <w:right w:val="none" w:sz="0" w:space="0" w:color="auto"/>
          </w:divBdr>
        </w:div>
        <w:div w:id="1868592342">
          <w:marLeft w:val="1987"/>
          <w:marRight w:val="0"/>
          <w:marTop w:val="72"/>
          <w:marBottom w:val="0"/>
          <w:divBdr>
            <w:top w:val="none" w:sz="0" w:space="0" w:color="auto"/>
            <w:left w:val="none" w:sz="0" w:space="0" w:color="auto"/>
            <w:bottom w:val="none" w:sz="0" w:space="0" w:color="auto"/>
            <w:right w:val="none" w:sz="0" w:space="0" w:color="auto"/>
          </w:divBdr>
        </w:div>
        <w:div w:id="1769502035">
          <w:marLeft w:val="1987"/>
          <w:marRight w:val="0"/>
          <w:marTop w:val="72"/>
          <w:marBottom w:val="0"/>
          <w:divBdr>
            <w:top w:val="none" w:sz="0" w:space="0" w:color="auto"/>
            <w:left w:val="none" w:sz="0" w:space="0" w:color="auto"/>
            <w:bottom w:val="none" w:sz="0" w:space="0" w:color="auto"/>
            <w:right w:val="none" w:sz="0" w:space="0" w:color="auto"/>
          </w:divBdr>
        </w:div>
        <w:div w:id="622349003">
          <w:marLeft w:val="1987"/>
          <w:marRight w:val="0"/>
          <w:marTop w:val="72"/>
          <w:marBottom w:val="0"/>
          <w:divBdr>
            <w:top w:val="none" w:sz="0" w:space="0" w:color="auto"/>
            <w:left w:val="none" w:sz="0" w:space="0" w:color="auto"/>
            <w:bottom w:val="none" w:sz="0" w:space="0" w:color="auto"/>
            <w:right w:val="none" w:sz="0" w:space="0" w:color="auto"/>
          </w:divBdr>
        </w:div>
        <w:div w:id="428549541">
          <w:marLeft w:val="1987"/>
          <w:marRight w:val="0"/>
          <w:marTop w:val="72"/>
          <w:marBottom w:val="0"/>
          <w:divBdr>
            <w:top w:val="none" w:sz="0" w:space="0" w:color="auto"/>
            <w:left w:val="none" w:sz="0" w:space="0" w:color="auto"/>
            <w:bottom w:val="none" w:sz="0" w:space="0" w:color="auto"/>
            <w:right w:val="none" w:sz="0" w:space="0" w:color="auto"/>
          </w:divBdr>
        </w:div>
        <w:div w:id="1492985690">
          <w:marLeft w:val="547"/>
          <w:marRight w:val="0"/>
          <w:marTop w:val="106"/>
          <w:marBottom w:val="0"/>
          <w:divBdr>
            <w:top w:val="none" w:sz="0" w:space="0" w:color="auto"/>
            <w:left w:val="none" w:sz="0" w:space="0" w:color="auto"/>
            <w:bottom w:val="none" w:sz="0" w:space="0" w:color="auto"/>
            <w:right w:val="none" w:sz="0" w:space="0" w:color="auto"/>
          </w:divBdr>
        </w:div>
      </w:divsChild>
    </w:div>
    <w:div w:id="1289118768">
      <w:bodyDiv w:val="1"/>
      <w:marLeft w:val="0"/>
      <w:marRight w:val="0"/>
      <w:marTop w:val="0"/>
      <w:marBottom w:val="0"/>
      <w:divBdr>
        <w:top w:val="none" w:sz="0" w:space="0" w:color="auto"/>
        <w:left w:val="none" w:sz="0" w:space="0" w:color="auto"/>
        <w:bottom w:val="none" w:sz="0" w:space="0" w:color="auto"/>
        <w:right w:val="none" w:sz="0" w:space="0" w:color="auto"/>
      </w:divBdr>
    </w:div>
    <w:div w:id="1841580841">
      <w:bodyDiv w:val="1"/>
      <w:marLeft w:val="0"/>
      <w:marRight w:val="0"/>
      <w:marTop w:val="0"/>
      <w:marBottom w:val="0"/>
      <w:divBdr>
        <w:top w:val="none" w:sz="0" w:space="0" w:color="auto"/>
        <w:left w:val="none" w:sz="0" w:space="0" w:color="auto"/>
        <w:bottom w:val="none" w:sz="0" w:space="0" w:color="auto"/>
        <w:right w:val="none" w:sz="0" w:space="0" w:color="auto"/>
      </w:divBdr>
      <w:divsChild>
        <w:div w:id="527909753">
          <w:marLeft w:val="547"/>
          <w:marRight w:val="0"/>
          <w:marTop w:val="125"/>
          <w:marBottom w:val="0"/>
          <w:divBdr>
            <w:top w:val="none" w:sz="0" w:space="0" w:color="auto"/>
            <w:left w:val="none" w:sz="0" w:space="0" w:color="auto"/>
            <w:bottom w:val="none" w:sz="0" w:space="0" w:color="auto"/>
            <w:right w:val="none" w:sz="0" w:space="0" w:color="auto"/>
          </w:divBdr>
        </w:div>
        <w:div w:id="1490294251">
          <w:marLeft w:val="547"/>
          <w:marRight w:val="0"/>
          <w:marTop w:val="125"/>
          <w:marBottom w:val="0"/>
          <w:divBdr>
            <w:top w:val="none" w:sz="0" w:space="0" w:color="auto"/>
            <w:left w:val="none" w:sz="0" w:space="0" w:color="auto"/>
            <w:bottom w:val="none" w:sz="0" w:space="0" w:color="auto"/>
            <w:right w:val="none" w:sz="0" w:space="0" w:color="auto"/>
          </w:divBdr>
        </w:div>
      </w:divsChild>
    </w:div>
    <w:div w:id="1954752118">
      <w:bodyDiv w:val="1"/>
      <w:marLeft w:val="0"/>
      <w:marRight w:val="0"/>
      <w:marTop w:val="0"/>
      <w:marBottom w:val="0"/>
      <w:divBdr>
        <w:top w:val="none" w:sz="0" w:space="0" w:color="auto"/>
        <w:left w:val="none" w:sz="0" w:space="0" w:color="auto"/>
        <w:bottom w:val="none" w:sz="0" w:space="0" w:color="auto"/>
        <w:right w:val="none" w:sz="0" w:space="0" w:color="auto"/>
      </w:divBdr>
      <w:divsChild>
        <w:div w:id="1743018739">
          <w:marLeft w:val="547"/>
          <w:marRight w:val="0"/>
          <w:marTop w:val="125"/>
          <w:marBottom w:val="0"/>
          <w:divBdr>
            <w:top w:val="none" w:sz="0" w:space="0" w:color="auto"/>
            <w:left w:val="none" w:sz="0" w:space="0" w:color="auto"/>
            <w:bottom w:val="none" w:sz="0" w:space="0" w:color="auto"/>
            <w:right w:val="none" w:sz="0" w:space="0" w:color="auto"/>
          </w:divBdr>
        </w:div>
        <w:div w:id="1560047007">
          <w:marLeft w:val="547"/>
          <w:marRight w:val="0"/>
          <w:marTop w:val="125"/>
          <w:marBottom w:val="0"/>
          <w:divBdr>
            <w:top w:val="none" w:sz="0" w:space="0" w:color="auto"/>
            <w:left w:val="none" w:sz="0" w:space="0" w:color="auto"/>
            <w:bottom w:val="none" w:sz="0" w:space="0" w:color="auto"/>
            <w:right w:val="none" w:sz="0" w:space="0" w:color="auto"/>
          </w:divBdr>
        </w:div>
        <w:div w:id="135338676">
          <w:marLeft w:val="547"/>
          <w:marRight w:val="0"/>
          <w:marTop w:val="125"/>
          <w:marBottom w:val="0"/>
          <w:divBdr>
            <w:top w:val="none" w:sz="0" w:space="0" w:color="auto"/>
            <w:left w:val="none" w:sz="0" w:space="0" w:color="auto"/>
            <w:bottom w:val="none" w:sz="0" w:space="0" w:color="auto"/>
            <w:right w:val="none" w:sz="0" w:space="0" w:color="auto"/>
          </w:divBdr>
        </w:div>
      </w:divsChild>
    </w:div>
    <w:div w:id="20919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ersdenosbieres.be" TargetMode="External"/><Relationship Id="rId5" Type="http://schemas.openxmlformats.org/officeDocument/2006/relationships/hyperlink" Target="http://www.fieroponsbi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5</cp:revision>
  <dcterms:created xsi:type="dcterms:W3CDTF">2018-03-26T12:24:00Z</dcterms:created>
  <dcterms:modified xsi:type="dcterms:W3CDTF">2018-03-29T08:06:00Z</dcterms:modified>
</cp:coreProperties>
</file>